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EE8" w:rsidRPr="008203E0" w:rsidRDefault="00984EE8" w:rsidP="00984EE8">
      <w:pPr>
        <w:jc w:val="both"/>
        <w:rPr>
          <w:rFonts w:eastAsia="Times New Roman" w:cs="Times New Roman"/>
          <w:sz w:val="22"/>
          <w:szCs w:val="22"/>
        </w:rPr>
      </w:pPr>
      <w:bookmarkStart w:id="0" w:name="_GoBack"/>
      <w:bookmarkEnd w:id="0"/>
      <w:r w:rsidRPr="008203E0">
        <w:rPr>
          <w:rFonts w:eastAsia="Times New Roman" w:cs="Times New Roman"/>
          <w:sz w:val="22"/>
          <w:szCs w:val="22"/>
        </w:rPr>
        <w:t xml:space="preserve">Bogotá, D.C., </w:t>
      </w:r>
      <w:r w:rsidR="00277B08">
        <w:rPr>
          <w:rFonts w:eastAsia="Times New Roman" w:cs="Times New Roman"/>
          <w:sz w:val="22"/>
          <w:szCs w:val="22"/>
        </w:rPr>
        <w:t>20</w:t>
      </w:r>
      <w:r w:rsidR="00355DDA" w:rsidRPr="008203E0">
        <w:rPr>
          <w:rFonts w:eastAsia="Times New Roman" w:cs="Times New Roman"/>
          <w:sz w:val="22"/>
          <w:szCs w:val="22"/>
        </w:rPr>
        <w:t xml:space="preserve"> de </w:t>
      </w:r>
      <w:r w:rsidR="00277B08">
        <w:rPr>
          <w:rFonts w:eastAsia="Times New Roman" w:cs="Times New Roman"/>
          <w:sz w:val="22"/>
          <w:szCs w:val="22"/>
        </w:rPr>
        <w:t>junio</w:t>
      </w:r>
      <w:r w:rsidRPr="008203E0">
        <w:rPr>
          <w:rFonts w:eastAsia="Times New Roman" w:cs="Times New Roman"/>
          <w:sz w:val="22"/>
          <w:szCs w:val="22"/>
        </w:rPr>
        <w:t xml:space="preserve"> de 202</w:t>
      </w:r>
      <w:r w:rsidR="00DD329C" w:rsidRPr="008203E0">
        <w:rPr>
          <w:rFonts w:eastAsia="Times New Roman" w:cs="Times New Roman"/>
          <w:sz w:val="22"/>
          <w:szCs w:val="22"/>
        </w:rPr>
        <w:t>5</w:t>
      </w:r>
    </w:p>
    <w:p w:rsidR="00984EE8" w:rsidRPr="008203E0" w:rsidRDefault="00984EE8" w:rsidP="00984EE8">
      <w:pPr>
        <w:spacing w:line="240" w:lineRule="auto"/>
        <w:contextualSpacing/>
        <w:jc w:val="both"/>
        <w:rPr>
          <w:rFonts w:cs="Times New Roman"/>
          <w:b/>
          <w:bCs/>
          <w:sz w:val="22"/>
          <w:szCs w:val="22"/>
        </w:rPr>
      </w:pPr>
    </w:p>
    <w:p w:rsidR="00984EE8" w:rsidRPr="008203E0" w:rsidRDefault="00984EE8" w:rsidP="00984EE8">
      <w:pPr>
        <w:spacing w:line="240" w:lineRule="auto"/>
        <w:contextualSpacing/>
        <w:jc w:val="both"/>
        <w:rPr>
          <w:rFonts w:cs="Times New Roman"/>
          <w:b/>
          <w:bCs/>
          <w:sz w:val="22"/>
          <w:szCs w:val="22"/>
        </w:rPr>
      </w:pPr>
      <w:r w:rsidRPr="008203E0">
        <w:rPr>
          <w:rFonts w:cs="Times New Roman"/>
          <w:b/>
          <w:bCs/>
          <w:sz w:val="22"/>
          <w:szCs w:val="22"/>
        </w:rPr>
        <w:t xml:space="preserve">PARA: </w:t>
      </w:r>
      <w:r w:rsidR="008203E0" w:rsidRPr="008203E0">
        <w:rPr>
          <w:rFonts w:cs="Times New Roman"/>
          <w:b/>
          <w:bCs/>
          <w:sz w:val="22"/>
          <w:szCs w:val="22"/>
        </w:rPr>
        <w:t>SUBGERENCIA DE SERVICIOS DE SALUD</w:t>
      </w:r>
    </w:p>
    <w:p w:rsidR="00984EE8" w:rsidRPr="008203E0" w:rsidRDefault="00984EE8" w:rsidP="00984EE8">
      <w:pPr>
        <w:spacing w:line="240" w:lineRule="auto"/>
        <w:ind w:left="708" w:firstLine="708"/>
        <w:contextualSpacing/>
        <w:jc w:val="both"/>
        <w:rPr>
          <w:rFonts w:cs="Times New Roman"/>
          <w:b/>
          <w:bCs/>
          <w:sz w:val="22"/>
          <w:szCs w:val="22"/>
        </w:rPr>
      </w:pPr>
    </w:p>
    <w:p w:rsidR="00984EE8" w:rsidRPr="008203E0" w:rsidRDefault="00984EE8" w:rsidP="00984EE8">
      <w:pPr>
        <w:spacing w:line="240" w:lineRule="auto"/>
        <w:contextualSpacing/>
        <w:jc w:val="both"/>
        <w:rPr>
          <w:rFonts w:cs="Times New Roman"/>
          <w:b/>
          <w:bCs/>
          <w:sz w:val="22"/>
          <w:szCs w:val="22"/>
        </w:rPr>
      </w:pPr>
      <w:r w:rsidRPr="008203E0">
        <w:rPr>
          <w:rFonts w:cs="Times New Roman"/>
          <w:b/>
          <w:bCs/>
          <w:sz w:val="22"/>
          <w:szCs w:val="22"/>
        </w:rPr>
        <w:t xml:space="preserve">TEMA: GESTION DE PETICION, </w:t>
      </w:r>
      <w:r w:rsidR="00F7023A" w:rsidRPr="008203E0">
        <w:rPr>
          <w:rFonts w:cs="Times New Roman"/>
          <w:b/>
          <w:sz w:val="22"/>
          <w:szCs w:val="22"/>
        </w:rPr>
        <w:t>SISSCO-202</w:t>
      </w:r>
      <w:r w:rsidR="00DD329C" w:rsidRPr="008203E0">
        <w:rPr>
          <w:rFonts w:cs="Times New Roman"/>
          <w:b/>
          <w:sz w:val="22"/>
          <w:szCs w:val="22"/>
        </w:rPr>
        <w:t>5</w:t>
      </w:r>
      <w:r w:rsidR="00F7023A" w:rsidRPr="008203E0">
        <w:rPr>
          <w:rFonts w:cs="Times New Roman"/>
          <w:b/>
          <w:sz w:val="22"/>
          <w:szCs w:val="22"/>
        </w:rPr>
        <w:t>-</w:t>
      </w:r>
      <w:r w:rsidR="008203E0" w:rsidRPr="008203E0">
        <w:rPr>
          <w:rFonts w:cs="Times New Roman"/>
          <w:b/>
          <w:sz w:val="22"/>
          <w:szCs w:val="22"/>
        </w:rPr>
        <w:t>CE-</w:t>
      </w:r>
      <w:r w:rsidR="00277B08">
        <w:rPr>
          <w:rFonts w:cs="Times New Roman"/>
          <w:b/>
          <w:sz w:val="22"/>
          <w:szCs w:val="22"/>
        </w:rPr>
        <w:t>015555</w:t>
      </w:r>
      <w:r w:rsidR="002F4ADF" w:rsidRPr="008203E0">
        <w:rPr>
          <w:rFonts w:eastAsia="Times New Roman" w:cs="Times New Roman"/>
          <w:b/>
          <w:bCs/>
          <w:sz w:val="22"/>
          <w:szCs w:val="22"/>
        </w:rPr>
        <w:t xml:space="preserve">, </w:t>
      </w:r>
      <w:r w:rsidR="008203E0" w:rsidRPr="008203E0">
        <w:rPr>
          <w:rFonts w:eastAsia="Times New Roman" w:cs="Times New Roman"/>
          <w:b/>
          <w:bCs/>
          <w:sz w:val="22"/>
          <w:szCs w:val="22"/>
        </w:rPr>
        <w:t xml:space="preserve">PROPOSICION </w:t>
      </w:r>
      <w:r w:rsidR="00277B08">
        <w:rPr>
          <w:rFonts w:eastAsia="Times New Roman" w:cs="Times New Roman"/>
          <w:b/>
          <w:bCs/>
          <w:sz w:val="22"/>
          <w:szCs w:val="22"/>
        </w:rPr>
        <w:t>789</w:t>
      </w:r>
      <w:r w:rsidRPr="008203E0">
        <w:rPr>
          <w:rFonts w:eastAsia="Times New Roman" w:cs="Times New Roman"/>
          <w:b/>
          <w:bCs/>
          <w:sz w:val="22"/>
          <w:szCs w:val="22"/>
        </w:rPr>
        <w:t>.</w:t>
      </w:r>
    </w:p>
    <w:p w:rsidR="00984EE8" w:rsidRPr="008203E0" w:rsidRDefault="00984EE8" w:rsidP="00984EE8">
      <w:pPr>
        <w:contextualSpacing/>
        <w:jc w:val="both"/>
        <w:rPr>
          <w:rFonts w:cs="Times New Roman"/>
          <w:bCs/>
          <w:sz w:val="22"/>
          <w:szCs w:val="22"/>
        </w:rPr>
      </w:pPr>
    </w:p>
    <w:p w:rsidR="00984EE8" w:rsidRPr="008203E0" w:rsidRDefault="00FD3D37" w:rsidP="00984EE8">
      <w:pPr>
        <w:contextualSpacing/>
        <w:jc w:val="both"/>
        <w:rPr>
          <w:rFonts w:cs="Times New Roman"/>
          <w:bCs/>
          <w:sz w:val="22"/>
          <w:szCs w:val="22"/>
        </w:rPr>
      </w:pPr>
      <w:r w:rsidRPr="008203E0">
        <w:rPr>
          <w:bCs/>
          <w:sz w:val="22"/>
          <w:szCs w:val="22"/>
        </w:rPr>
        <w:t>Cordial saludo verificada la solicitud, se da respuesta a lo competente de la Dirección Hospitalaria así:</w:t>
      </w:r>
    </w:p>
    <w:p w:rsidR="00B759AB" w:rsidRPr="008203E0" w:rsidRDefault="00B759AB" w:rsidP="002A4ACA">
      <w:pPr>
        <w:jc w:val="both"/>
        <w:rPr>
          <w:rFonts w:cs="Times New Roman"/>
          <w:b/>
          <w:bCs/>
          <w:i/>
          <w:sz w:val="22"/>
          <w:szCs w:val="22"/>
        </w:rPr>
      </w:pPr>
    </w:p>
    <w:p w:rsidR="008203E0" w:rsidRPr="008203E0" w:rsidRDefault="00277B08" w:rsidP="002A4ACA">
      <w:pPr>
        <w:jc w:val="both"/>
        <w:rPr>
          <w:rFonts w:cs="Times New Roman"/>
          <w:bCs/>
          <w:sz w:val="22"/>
          <w:szCs w:val="22"/>
        </w:rPr>
      </w:pPr>
      <w:r w:rsidRPr="00277B08">
        <w:rPr>
          <w:rFonts w:cs="Times New Roman"/>
          <w:bCs/>
          <w:sz w:val="22"/>
          <w:szCs w:val="22"/>
        </w:rPr>
        <w:drawing>
          <wp:inline distT="0" distB="0" distL="0" distR="0" wp14:anchorId="76D037D6" wp14:editId="7D5D527D">
            <wp:extent cx="5612130" cy="36195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3E0" w:rsidRPr="008203E0" w:rsidRDefault="008203E0" w:rsidP="002A4ACA">
      <w:pPr>
        <w:jc w:val="both"/>
        <w:rPr>
          <w:rFonts w:cs="Times New Roman"/>
          <w:bCs/>
          <w:sz w:val="22"/>
          <w:szCs w:val="22"/>
        </w:rPr>
      </w:pPr>
    </w:p>
    <w:p w:rsidR="00277B08" w:rsidRDefault="008833C1" w:rsidP="00277B08">
      <w:pPr>
        <w:jc w:val="both"/>
        <w:rPr>
          <w:rFonts w:cs="Times New Roman"/>
          <w:bCs/>
          <w:sz w:val="22"/>
          <w:szCs w:val="22"/>
        </w:rPr>
      </w:pPr>
      <w:r w:rsidRPr="008203E0">
        <w:rPr>
          <w:rFonts w:cs="Times New Roman"/>
          <w:bCs/>
          <w:sz w:val="22"/>
          <w:szCs w:val="22"/>
          <w:u w:val="single"/>
        </w:rPr>
        <w:t>Respuesta</w:t>
      </w:r>
      <w:r w:rsidRPr="008203E0">
        <w:rPr>
          <w:rFonts w:cs="Times New Roman"/>
          <w:bCs/>
          <w:sz w:val="22"/>
          <w:szCs w:val="22"/>
        </w:rPr>
        <w:t xml:space="preserve">: </w:t>
      </w:r>
      <w:r w:rsidR="00277B08" w:rsidRPr="00277B08">
        <w:rPr>
          <w:rFonts w:cs="Times New Roman"/>
          <w:bCs/>
          <w:sz w:val="22"/>
          <w:szCs w:val="22"/>
        </w:rPr>
        <w:t xml:space="preserve">Las personas diagnosticadas con enfermedad de Alzheimer o Parkinson reciben un tratamiento integral, orientado al control de los síntomas </w:t>
      </w:r>
      <w:r w:rsidR="00277B08">
        <w:rPr>
          <w:rFonts w:cs="Times New Roman"/>
          <w:bCs/>
          <w:sz w:val="22"/>
          <w:szCs w:val="22"/>
        </w:rPr>
        <w:t>y a mejorar su calidad de vida.</w:t>
      </w:r>
    </w:p>
    <w:p w:rsidR="00277B08" w:rsidRDefault="00277B08" w:rsidP="00277B08">
      <w:pPr>
        <w:jc w:val="both"/>
        <w:rPr>
          <w:rFonts w:cs="Times New Roman"/>
          <w:bCs/>
          <w:sz w:val="22"/>
          <w:szCs w:val="22"/>
        </w:rPr>
      </w:pPr>
    </w:p>
    <w:p w:rsidR="00277B08" w:rsidRDefault="00277B08" w:rsidP="00277B08">
      <w:pPr>
        <w:jc w:val="both"/>
        <w:rPr>
          <w:rFonts w:cs="Times New Roman"/>
          <w:bCs/>
          <w:sz w:val="22"/>
          <w:szCs w:val="22"/>
        </w:rPr>
      </w:pPr>
      <w:r w:rsidRPr="00277B08">
        <w:rPr>
          <w:rFonts w:cs="Times New Roman"/>
          <w:bCs/>
          <w:sz w:val="22"/>
          <w:szCs w:val="22"/>
        </w:rPr>
        <w:t xml:space="preserve">En ambos casos, el abordaje es interdisciplinario, involucrando profesionales de </w:t>
      </w:r>
      <w:r>
        <w:rPr>
          <w:rFonts w:cs="Times New Roman"/>
          <w:bCs/>
          <w:sz w:val="22"/>
          <w:szCs w:val="22"/>
        </w:rPr>
        <w:t>M</w:t>
      </w:r>
      <w:r w:rsidRPr="00277B08">
        <w:rPr>
          <w:rFonts w:cs="Times New Roman"/>
          <w:bCs/>
          <w:sz w:val="22"/>
          <w:szCs w:val="22"/>
        </w:rPr>
        <w:t xml:space="preserve">edicina, </w:t>
      </w:r>
      <w:r>
        <w:rPr>
          <w:rFonts w:cs="Times New Roman"/>
          <w:bCs/>
          <w:sz w:val="22"/>
          <w:szCs w:val="22"/>
        </w:rPr>
        <w:t>N</w:t>
      </w:r>
      <w:r w:rsidRPr="00277B08">
        <w:rPr>
          <w:rFonts w:cs="Times New Roman"/>
          <w:bCs/>
          <w:sz w:val="22"/>
          <w:szCs w:val="22"/>
        </w:rPr>
        <w:t xml:space="preserve">eurología, </w:t>
      </w:r>
      <w:r>
        <w:rPr>
          <w:rFonts w:cs="Times New Roman"/>
          <w:bCs/>
          <w:sz w:val="22"/>
          <w:szCs w:val="22"/>
        </w:rPr>
        <w:t>P</w:t>
      </w:r>
      <w:r w:rsidRPr="00277B08">
        <w:rPr>
          <w:rFonts w:cs="Times New Roman"/>
          <w:bCs/>
          <w:sz w:val="22"/>
          <w:szCs w:val="22"/>
        </w:rPr>
        <w:t xml:space="preserve">sicología, </w:t>
      </w:r>
      <w:r>
        <w:rPr>
          <w:rFonts w:cs="Times New Roman"/>
          <w:bCs/>
          <w:sz w:val="22"/>
          <w:szCs w:val="22"/>
        </w:rPr>
        <w:t>T</w:t>
      </w:r>
      <w:r w:rsidRPr="00277B08">
        <w:rPr>
          <w:rFonts w:cs="Times New Roman"/>
          <w:bCs/>
          <w:sz w:val="22"/>
          <w:szCs w:val="22"/>
        </w:rPr>
        <w:t xml:space="preserve">erapia del lenguaje, </w:t>
      </w:r>
      <w:r>
        <w:rPr>
          <w:rFonts w:cs="Times New Roman"/>
          <w:bCs/>
          <w:sz w:val="22"/>
          <w:szCs w:val="22"/>
        </w:rPr>
        <w:t>T</w:t>
      </w:r>
      <w:r w:rsidRPr="00277B08">
        <w:rPr>
          <w:rFonts w:cs="Times New Roman"/>
          <w:bCs/>
          <w:sz w:val="22"/>
          <w:szCs w:val="22"/>
        </w:rPr>
        <w:t>erapia física, entre otros.</w:t>
      </w:r>
    </w:p>
    <w:p w:rsidR="00277B08" w:rsidRPr="00277B08" w:rsidRDefault="00277B08" w:rsidP="00277B08">
      <w:pPr>
        <w:jc w:val="both"/>
        <w:rPr>
          <w:rFonts w:cs="Times New Roman"/>
          <w:bCs/>
          <w:sz w:val="22"/>
          <w:szCs w:val="22"/>
        </w:rPr>
      </w:pPr>
    </w:p>
    <w:p w:rsidR="00277B08" w:rsidRDefault="00277B08" w:rsidP="00277B08">
      <w:pPr>
        <w:jc w:val="both"/>
        <w:rPr>
          <w:rFonts w:cs="Times New Roman"/>
          <w:bCs/>
          <w:sz w:val="22"/>
          <w:szCs w:val="22"/>
        </w:rPr>
      </w:pPr>
      <w:r w:rsidRPr="00277B08">
        <w:rPr>
          <w:rFonts w:cs="Times New Roman"/>
          <w:bCs/>
          <w:sz w:val="22"/>
          <w:szCs w:val="22"/>
        </w:rPr>
        <w:t xml:space="preserve">En el caso del Parkinson, el tratamiento se enfoca en el control de los síntomas motores (como temblores, rigidez y lentitud de movimientos) y no motores (como alteraciones del sueño, estado de ánimo y funciones cognitivas). </w:t>
      </w:r>
      <w:r>
        <w:rPr>
          <w:rFonts w:cs="Times New Roman"/>
          <w:bCs/>
          <w:sz w:val="22"/>
          <w:szCs w:val="22"/>
        </w:rPr>
        <w:t xml:space="preserve"> </w:t>
      </w:r>
      <w:r w:rsidRPr="00277B08">
        <w:rPr>
          <w:rFonts w:cs="Times New Roman"/>
          <w:bCs/>
          <w:sz w:val="22"/>
          <w:szCs w:val="22"/>
        </w:rPr>
        <w:t>Esto se logra mediante el ajuste individualizado de la terapia farmacológica, así como con intervenciones de medicina física y rehabilitación, terapia ocupacional y apoyo psicosocial.</w:t>
      </w:r>
    </w:p>
    <w:p w:rsidR="00277B08" w:rsidRPr="00277B08" w:rsidRDefault="00277B08" w:rsidP="00277B08">
      <w:pPr>
        <w:jc w:val="both"/>
        <w:rPr>
          <w:rFonts w:cs="Times New Roman"/>
          <w:bCs/>
          <w:sz w:val="22"/>
          <w:szCs w:val="22"/>
        </w:rPr>
      </w:pPr>
    </w:p>
    <w:p w:rsidR="00277B08" w:rsidRDefault="00277B08" w:rsidP="00277B08">
      <w:pPr>
        <w:jc w:val="both"/>
        <w:rPr>
          <w:rFonts w:cs="Times New Roman"/>
          <w:bCs/>
          <w:sz w:val="22"/>
          <w:szCs w:val="22"/>
        </w:rPr>
      </w:pPr>
      <w:r w:rsidRPr="00277B08">
        <w:rPr>
          <w:rFonts w:cs="Times New Roman"/>
          <w:bCs/>
          <w:sz w:val="22"/>
          <w:szCs w:val="22"/>
        </w:rPr>
        <w:t>Para el Alzheimer, el tratamiento está orientado al manejo de los sínt</w:t>
      </w:r>
      <w:r>
        <w:rPr>
          <w:rFonts w:cs="Times New Roman"/>
          <w:bCs/>
          <w:sz w:val="22"/>
          <w:szCs w:val="22"/>
        </w:rPr>
        <w:t xml:space="preserve">omas cognitivos y conductuales.  </w:t>
      </w:r>
      <w:r w:rsidRPr="00277B08">
        <w:rPr>
          <w:rFonts w:cs="Times New Roman"/>
          <w:bCs/>
          <w:sz w:val="22"/>
          <w:szCs w:val="22"/>
        </w:rPr>
        <w:t>Se utilizan medicamentos que pueden ayudar a ralentizar el deterioro cognitivo, así como, acompañamiento familiar y estrategias de cuidado centradas en el paciente, adaptadas al estadio de la enfermedad.</w:t>
      </w:r>
    </w:p>
    <w:p w:rsidR="00277B08" w:rsidRPr="00277B08" w:rsidRDefault="00277B08" w:rsidP="00277B08">
      <w:pPr>
        <w:jc w:val="both"/>
        <w:rPr>
          <w:rFonts w:cs="Times New Roman"/>
          <w:bCs/>
          <w:sz w:val="22"/>
          <w:szCs w:val="22"/>
        </w:rPr>
      </w:pPr>
    </w:p>
    <w:p w:rsidR="008203E0" w:rsidRPr="008203E0" w:rsidRDefault="00277B08" w:rsidP="00277B08">
      <w:pPr>
        <w:jc w:val="both"/>
        <w:rPr>
          <w:rFonts w:cs="Times New Roman"/>
          <w:bCs/>
          <w:sz w:val="22"/>
          <w:szCs w:val="22"/>
        </w:rPr>
      </w:pPr>
      <w:r w:rsidRPr="00277B08">
        <w:rPr>
          <w:rFonts w:cs="Times New Roman"/>
          <w:bCs/>
          <w:sz w:val="22"/>
          <w:szCs w:val="22"/>
        </w:rPr>
        <w:t>En ambos casos, el tratamiento no es curativo, pero permite mantener la funcionalidad del paciente por el mayor tiempo posible, promoviendo su autonomía y bienestar dentro de un enfoque humanizado.</w:t>
      </w:r>
    </w:p>
    <w:p w:rsidR="008203E0" w:rsidRPr="008203E0" w:rsidRDefault="008203E0" w:rsidP="008203E0">
      <w:pPr>
        <w:jc w:val="both"/>
        <w:rPr>
          <w:rFonts w:cs="Times New Roman"/>
          <w:bCs/>
          <w:sz w:val="22"/>
          <w:szCs w:val="22"/>
        </w:rPr>
      </w:pPr>
    </w:p>
    <w:p w:rsidR="00984EE8" w:rsidRPr="008203E0" w:rsidRDefault="00984EE8" w:rsidP="00984EE8">
      <w:pPr>
        <w:contextualSpacing/>
        <w:jc w:val="both"/>
        <w:rPr>
          <w:rFonts w:cs="Times New Roman"/>
          <w:bCs/>
          <w:sz w:val="22"/>
          <w:szCs w:val="22"/>
        </w:rPr>
      </w:pPr>
      <w:r w:rsidRPr="008203E0">
        <w:rPr>
          <w:rFonts w:cs="Times New Roman"/>
          <w:bCs/>
          <w:sz w:val="22"/>
          <w:szCs w:val="22"/>
        </w:rPr>
        <w:t xml:space="preserve">Cordialmente, </w:t>
      </w:r>
    </w:p>
    <w:p w:rsidR="00984EE8" w:rsidRPr="008203E0" w:rsidRDefault="00984EE8" w:rsidP="00984EE8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Cs/>
          <w:sz w:val="22"/>
          <w:szCs w:val="22"/>
        </w:rPr>
      </w:pPr>
    </w:p>
    <w:p w:rsidR="008203E0" w:rsidRPr="008203E0" w:rsidRDefault="008203E0" w:rsidP="00984EE8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Cs/>
          <w:sz w:val="22"/>
          <w:szCs w:val="22"/>
        </w:rPr>
      </w:pPr>
    </w:p>
    <w:p w:rsidR="00AE151A" w:rsidRPr="008203E0" w:rsidRDefault="00F7023A" w:rsidP="00984EE8">
      <w:pPr>
        <w:spacing w:line="240" w:lineRule="auto"/>
        <w:jc w:val="both"/>
        <w:rPr>
          <w:rFonts w:eastAsia="Times New Roman" w:cs="Times New Roman"/>
          <w:b/>
          <w:sz w:val="22"/>
          <w:szCs w:val="22"/>
          <w:lang w:val="es-MX" w:eastAsia="zh-CN"/>
        </w:rPr>
      </w:pPr>
      <w:r w:rsidRPr="008203E0">
        <w:rPr>
          <w:rFonts w:eastAsia="Times New Roman" w:cs="Times New Roman"/>
          <w:b/>
          <w:sz w:val="22"/>
          <w:szCs w:val="22"/>
          <w:lang w:val="es-MX" w:eastAsia="zh-CN"/>
        </w:rPr>
        <w:t>YANITH PIRAGAUTA GUTIÉRREZ</w:t>
      </w:r>
    </w:p>
    <w:p w:rsidR="00984EE8" w:rsidRPr="008203E0" w:rsidRDefault="00F7023A" w:rsidP="00984EE8">
      <w:pPr>
        <w:spacing w:line="240" w:lineRule="auto"/>
        <w:jc w:val="both"/>
        <w:rPr>
          <w:rFonts w:eastAsia="Times New Roman" w:cs="Times New Roman"/>
          <w:sz w:val="22"/>
          <w:szCs w:val="22"/>
          <w:lang w:val="es-MX" w:eastAsia="zh-CN"/>
        </w:rPr>
      </w:pPr>
      <w:r w:rsidRPr="008203E0">
        <w:rPr>
          <w:rFonts w:eastAsia="Times New Roman" w:cs="Times New Roman"/>
          <w:sz w:val="22"/>
          <w:szCs w:val="22"/>
          <w:lang w:val="es-MX" w:eastAsia="zh-CN"/>
        </w:rPr>
        <w:t>Directora Técnica Servicios Hospitalarios</w:t>
      </w:r>
    </w:p>
    <w:p w:rsidR="00984EE8" w:rsidRPr="00AF3923" w:rsidRDefault="00984EE8" w:rsidP="00984EE8">
      <w:pPr>
        <w:spacing w:line="240" w:lineRule="auto"/>
        <w:jc w:val="both"/>
        <w:rPr>
          <w:rFonts w:eastAsia="Times New Roman" w:cs="Times New Roman"/>
          <w:lang w:val="es-MX" w:eastAsia="zh-CN"/>
        </w:rPr>
      </w:pPr>
      <w:r w:rsidRPr="008203E0">
        <w:rPr>
          <w:rFonts w:eastAsia="Times New Roman" w:cs="Times New Roman"/>
          <w:sz w:val="22"/>
          <w:szCs w:val="22"/>
          <w:lang w:val="es-MX" w:eastAsia="zh-CN"/>
        </w:rPr>
        <w:t>Subred Integrada de Servicios de Salud Centro Oriente ESE</w:t>
      </w:r>
    </w:p>
    <w:p w:rsidR="00280577" w:rsidRDefault="00280577" w:rsidP="00280577">
      <w:pPr>
        <w:tabs>
          <w:tab w:val="center" w:pos="1493"/>
        </w:tabs>
        <w:rPr>
          <w:rFonts w:cs="Times New Roman"/>
          <w:sz w:val="16"/>
          <w:szCs w:val="16"/>
        </w:rPr>
      </w:pPr>
      <w:bookmarkStart w:id="1" w:name="_Hlk113632201"/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2469"/>
        <w:gridCol w:w="3331"/>
        <w:gridCol w:w="1930"/>
      </w:tblGrid>
      <w:tr w:rsidR="00280577" w:rsidRPr="00FD406F" w:rsidTr="0087584B">
        <w:trPr>
          <w:jc w:val="center"/>
        </w:trPr>
        <w:tc>
          <w:tcPr>
            <w:tcW w:w="1070" w:type="dxa"/>
            <w:vAlign w:val="center"/>
          </w:tcPr>
          <w:p w:rsidR="00280577" w:rsidRPr="00FD406F" w:rsidRDefault="00280577" w:rsidP="0087584B">
            <w:pPr>
              <w:jc w:val="center"/>
              <w:rPr>
                <w:rFonts w:cs="Times New Roman"/>
                <w:b/>
                <w:sz w:val="14"/>
                <w:szCs w:val="14"/>
              </w:rPr>
            </w:pPr>
            <w:bookmarkStart w:id="2" w:name="_Hlk53121136"/>
            <w:r w:rsidRPr="00FD406F">
              <w:rPr>
                <w:rFonts w:cs="Times New Roman"/>
                <w:b/>
                <w:sz w:val="14"/>
                <w:szCs w:val="14"/>
              </w:rPr>
              <w:t>Responsable</w:t>
            </w:r>
          </w:p>
        </w:tc>
        <w:tc>
          <w:tcPr>
            <w:tcW w:w="2469" w:type="dxa"/>
            <w:vAlign w:val="center"/>
          </w:tcPr>
          <w:p w:rsidR="00280577" w:rsidRPr="00FD406F" w:rsidRDefault="00280577" w:rsidP="0087584B">
            <w:pPr>
              <w:rPr>
                <w:rFonts w:cs="Times New Roman"/>
                <w:b/>
                <w:sz w:val="14"/>
                <w:szCs w:val="14"/>
              </w:rPr>
            </w:pPr>
            <w:r w:rsidRPr="00FD406F">
              <w:rPr>
                <w:rFonts w:cs="Times New Roman"/>
                <w:b/>
                <w:sz w:val="14"/>
                <w:szCs w:val="14"/>
              </w:rPr>
              <w:t>Nombres y Apellidos Completos</w:t>
            </w:r>
          </w:p>
        </w:tc>
        <w:tc>
          <w:tcPr>
            <w:tcW w:w="3331" w:type="dxa"/>
            <w:vAlign w:val="center"/>
          </w:tcPr>
          <w:p w:rsidR="00280577" w:rsidRPr="00FD406F" w:rsidRDefault="00280577" w:rsidP="0087584B">
            <w:pPr>
              <w:rPr>
                <w:rFonts w:cs="Times New Roman"/>
                <w:b/>
                <w:sz w:val="14"/>
                <w:szCs w:val="14"/>
              </w:rPr>
            </w:pPr>
            <w:r w:rsidRPr="00FD406F">
              <w:rPr>
                <w:rFonts w:cs="Times New Roman"/>
                <w:b/>
                <w:sz w:val="14"/>
                <w:szCs w:val="14"/>
              </w:rPr>
              <w:t>Cargo y/o Perfil Contratista</w:t>
            </w:r>
          </w:p>
        </w:tc>
        <w:tc>
          <w:tcPr>
            <w:tcW w:w="1930" w:type="dxa"/>
            <w:vAlign w:val="center"/>
          </w:tcPr>
          <w:p w:rsidR="00280577" w:rsidRPr="00FD406F" w:rsidRDefault="00280577" w:rsidP="0087584B">
            <w:pPr>
              <w:jc w:val="center"/>
              <w:rPr>
                <w:rFonts w:cs="Times New Roman"/>
                <w:b/>
                <w:sz w:val="14"/>
                <w:szCs w:val="14"/>
              </w:rPr>
            </w:pPr>
            <w:r w:rsidRPr="00FD406F">
              <w:rPr>
                <w:rFonts w:cs="Times New Roman"/>
                <w:b/>
                <w:sz w:val="14"/>
                <w:szCs w:val="14"/>
              </w:rPr>
              <w:t>Firma</w:t>
            </w:r>
          </w:p>
        </w:tc>
      </w:tr>
      <w:tr w:rsidR="00663BC8" w:rsidRPr="00FD406F" w:rsidTr="0087584B">
        <w:trPr>
          <w:jc w:val="center"/>
        </w:trPr>
        <w:tc>
          <w:tcPr>
            <w:tcW w:w="1070" w:type="dxa"/>
          </w:tcPr>
          <w:p w:rsidR="00663BC8" w:rsidRPr="00FD406F" w:rsidRDefault="00663BC8" w:rsidP="00663BC8">
            <w:pPr>
              <w:rPr>
                <w:rFonts w:cs="Times New Roman"/>
                <w:sz w:val="14"/>
                <w:szCs w:val="14"/>
              </w:rPr>
            </w:pPr>
            <w:r w:rsidRPr="00FD406F">
              <w:rPr>
                <w:rFonts w:cs="Times New Roman"/>
                <w:sz w:val="14"/>
                <w:szCs w:val="14"/>
              </w:rPr>
              <w:t>Elaboró</w:t>
            </w:r>
          </w:p>
        </w:tc>
        <w:tc>
          <w:tcPr>
            <w:tcW w:w="2469" w:type="dxa"/>
          </w:tcPr>
          <w:p w:rsidR="00B466DD" w:rsidRPr="00FD406F" w:rsidRDefault="00277B08" w:rsidP="007D7512">
            <w:pPr>
              <w:rPr>
                <w:rFonts w:cs="Times New Roman"/>
                <w:sz w:val="14"/>
                <w:szCs w:val="14"/>
              </w:rPr>
            </w:pPr>
            <w:proofErr w:type="spellStart"/>
            <w:r w:rsidRPr="00277B08">
              <w:rPr>
                <w:rFonts w:cs="Times New Roman"/>
                <w:sz w:val="14"/>
                <w:szCs w:val="14"/>
              </w:rPr>
              <w:t>Jesualdo</w:t>
            </w:r>
            <w:proofErr w:type="spellEnd"/>
            <w:r w:rsidRPr="00277B08">
              <w:rPr>
                <w:rFonts w:cs="Times New Roman"/>
                <w:sz w:val="14"/>
                <w:szCs w:val="14"/>
              </w:rPr>
              <w:t xml:space="preserve"> Enrique Bracho</w:t>
            </w:r>
          </w:p>
        </w:tc>
        <w:tc>
          <w:tcPr>
            <w:tcW w:w="3331" w:type="dxa"/>
          </w:tcPr>
          <w:p w:rsidR="00B466DD" w:rsidRPr="00FD406F" w:rsidRDefault="00277B08" w:rsidP="007D7512">
            <w:pPr>
              <w:rPr>
                <w:rFonts w:cs="Times New Roman"/>
                <w:sz w:val="14"/>
                <w:szCs w:val="14"/>
              </w:rPr>
            </w:pPr>
            <w:r w:rsidRPr="00277B08">
              <w:rPr>
                <w:rFonts w:cs="Times New Roman"/>
                <w:sz w:val="14"/>
                <w:szCs w:val="14"/>
              </w:rPr>
              <w:t>Líder Clínicas Médicas Subred</w:t>
            </w:r>
          </w:p>
        </w:tc>
        <w:tc>
          <w:tcPr>
            <w:tcW w:w="1930" w:type="dxa"/>
          </w:tcPr>
          <w:p w:rsidR="00663BC8" w:rsidRPr="00FD406F" w:rsidRDefault="00663BC8" w:rsidP="00663BC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DD7ACA" w:rsidRPr="00FD406F" w:rsidTr="0087584B">
        <w:trPr>
          <w:jc w:val="center"/>
        </w:trPr>
        <w:tc>
          <w:tcPr>
            <w:tcW w:w="1070" w:type="dxa"/>
          </w:tcPr>
          <w:p w:rsidR="00DD7ACA" w:rsidRPr="00FD406F" w:rsidRDefault="00DD7ACA" w:rsidP="00DD7ACA">
            <w:pPr>
              <w:rPr>
                <w:rFonts w:cs="Times New Roman"/>
                <w:sz w:val="14"/>
                <w:szCs w:val="14"/>
              </w:rPr>
            </w:pPr>
            <w:r w:rsidRPr="00FD406F">
              <w:rPr>
                <w:rFonts w:cs="Times New Roman"/>
                <w:sz w:val="14"/>
                <w:szCs w:val="14"/>
              </w:rPr>
              <w:t>Aprobó</w:t>
            </w:r>
          </w:p>
        </w:tc>
        <w:tc>
          <w:tcPr>
            <w:tcW w:w="2469" w:type="dxa"/>
          </w:tcPr>
          <w:p w:rsidR="00DD7ACA" w:rsidRPr="00FD406F" w:rsidRDefault="00F7023A" w:rsidP="00DD7ACA">
            <w:pPr>
              <w:rPr>
                <w:rFonts w:cs="Times New Roman"/>
                <w:sz w:val="14"/>
                <w:szCs w:val="14"/>
              </w:rPr>
            </w:pPr>
            <w:r w:rsidRPr="00F7023A">
              <w:rPr>
                <w:rFonts w:cs="Times New Roman"/>
                <w:sz w:val="14"/>
                <w:szCs w:val="14"/>
              </w:rPr>
              <w:t>Yanith Piragauta Gutiérrez</w:t>
            </w:r>
          </w:p>
        </w:tc>
        <w:tc>
          <w:tcPr>
            <w:tcW w:w="3331" w:type="dxa"/>
          </w:tcPr>
          <w:p w:rsidR="00DD7ACA" w:rsidRPr="00FD406F" w:rsidRDefault="00F7023A" w:rsidP="00DD7ACA">
            <w:pPr>
              <w:rPr>
                <w:rFonts w:cs="Times New Roman"/>
                <w:sz w:val="14"/>
                <w:szCs w:val="14"/>
              </w:rPr>
            </w:pPr>
            <w:r w:rsidRPr="00F7023A">
              <w:rPr>
                <w:rFonts w:cs="Times New Roman"/>
                <w:sz w:val="14"/>
                <w:szCs w:val="14"/>
              </w:rPr>
              <w:t>Directora Técnica Servicios Hospitalarios</w:t>
            </w:r>
          </w:p>
        </w:tc>
        <w:tc>
          <w:tcPr>
            <w:tcW w:w="1930" w:type="dxa"/>
          </w:tcPr>
          <w:p w:rsidR="00DD7ACA" w:rsidRPr="00FD406F" w:rsidRDefault="00DD7ACA" w:rsidP="00DD7ACA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DD7ACA" w:rsidRPr="00FD406F" w:rsidTr="0087584B">
        <w:trPr>
          <w:jc w:val="center"/>
        </w:trPr>
        <w:tc>
          <w:tcPr>
            <w:tcW w:w="1070" w:type="dxa"/>
          </w:tcPr>
          <w:p w:rsidR="00DD7ACA" w:rsidRPr="00FD406F" w:rsidRDefault="00DD7ACA" w:rsidP="00DD7ACA">
            <w:pPr>
              <w:rPr>
                <w:rFonts w:cs="Times New Roman"/>
                <w:sz w:val="14"/>
                <w:szCs w:val="14"/>
              </w:rPr>
            </w:pPr>
            <w:r w:rsidRPr="00FD406F">
              <w:rPr>
                <w:rFonts w:cs="Times New Roman"/>
                <w:sz w:val="14"/>
                <w:szCs w:val="14"/>
              </w:rPr>
              <w:t>Consolidó</w:t>
            </w:r>
          </w:p>
        </w:tc>
        <w:tc>
          <w:tcPr>
            <w:tcW w:w="2469" w:type="dxa"/>
          </w:tcPr>
          <w:p w:rsidR="00DD7ACA" w:rsidRPr="00FD406F" w:rsidRDefault="00DD7ACA" w:rsidP="00DD7ACA">
            <w:pPr>
              <w:rPr>
                <w:rFonts w:cs="Times New Roman"/>
                <w:sz w:val="14"/>
                <w:szCs w:val="14"/>
              </w:rPr>
            </w:pPr>
            <w:r w:rsidRPr="00FD406F">
              <w:rPr>
                <w:rFonts w:cs="Times New Roman"/>
                <w:sz w:val="14"/>
                <w:szCs w:val="14"/>
              </w:rPr>
              <w:t>Yenny Yoana López Castaño</w:t>
            </w:r>
          </w:p>
        </w:tc>
        <w:tc>
          <w:tcPr>
            <w:tcW w:w="3331" w:type="dxa"/>
          </w:tcPr>
          <w:p w:rsidR="00DD7ACA" w:rsidRPr="00FD406F" w:rsidRDefault="00DD7ACA" w:rsidP="00DD7ACA">
            <w:pPr>
              <w:rPr>
                <w:rFonts w:cs="Times New Roman"/>
                <w:sz w:val="14"/>
                <w:szCs w:val="14"/>
              </w:rPr>
            </w:pPr>
            <w:r w:rsidRPr="00FD406F">
              <w:rPr>
                <w:rFonts w:cs="Times New Roman"/>
                <w:sz w:val="14"/>
                <w:szCs w:val="14"/>
              </w:rPr>
              <w:t>Secretaria</w:t>
            </w:r>
          </w:p>
        </w:tc>
        <w:tc>
          <w:tcPr>
            <w:tcW w:w="1930" w:type="dxa"/>
          </w:tcPr>
          <w:p w:rsidR="00DD7ACA" w:rsidRPr="00FD406F" w:rsidRDefault="00DD7ACA" w:rsidP="00DD7ACA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DD7ACA" w:rsidRPr="00FD406F" w:rsidTr="0087584B">
        <w:trPr>
          <w:jc w:val="center"/>
        </w:trPr>
        <w:tc>
          <w:tcPr>
            <w:tcW w:w="1070" w:type="dxa"/>
          </w:tcPr>
          <w:p w:rsidR="00DD7ACA" w:rsidRPr="00FD406F" w:rsidRDefault="00DD7ACA" w:rsidP="00DD7ACA">
            <w:pPr>
              <w:rPr>
                <w:rFonts w:cs="Times New Roman"/>
                <w:sz w:val="14"/>
                <w:szCs w:val="14"/>
              </w:rPr>
            </w:pPr>
            <w:r w:rsidRPr="00FD406F">
              <w:rPr>
                <w:rFonts w:cs="Times New Roman"/>
                <w:sz w:val="14"/>
                <w:szCs w:val="14"/>
              </w:rPr>
              <w:t>Revisó</w:t>
            </w:r>
          </w:p>
        </w:tc>
        <w:tc>
          <w:tcPr>
            <w:tcW w:w="2469" w:type="dxa"/>
          </w:tcPr>
          <w:p w:rsidR="00DD7ACA" w:rsidRPr="00FD406F" w:rsidRDefault="00DD7ACA" w:rsidP="00DD7ACA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31" w:type="dxa"/>
          </w:tcPr>
          <w:p w:rsidR="00DD7ACA" w:rsidRPr="00FD406F" w:rsidRDefault="00DD7ACA" w:rsidP="00DD7ACA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930" w:type="dxa"/>
          </w:tcPr>
          <w:p w:rsidR="00DD7ACA" w:rsidRPr="00FD406F" w:rsidRDefault="00DD7ACA" w:rsidP="00DD7ACA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DD7ACA" w:rsidRPr="00FD406F" w:rsidTr="0087584B">
        <w:trPr>
          <w:jc w:val="center"/>
        </w:trPr>
        <w:tc>
          <w:tcPr>
            <w:tcW w:w="8800" w:type="dxa"/>
            <w:gridSpan w:val="4"/>
          </w:tcPr>
          <w:p w:rsidR="00DD7ACA" w:rsidRPr="00FD406F" w:rsidRDefault="00DD7ACA" w:rsidP="00DD7ACA">
            <w:pPr>
              <w:rPr>
                <w:rFonts w:cs="Times New Roman"/>
                <w:sz w:val="14"/>
                <w:szCs w:val="14"/>
              </w:rPr>
            </w:pPr>
            <w:r w:rsidRPr="00FD406F">
              <w:rPr>
                <w:rFonts w:cs="Times New Roman"/>
                <w:sz w:val="14"/>
                <w:szCs w:val="14"/>
              </w:rPr>
              <w:t>Declaramos los arriba firmantes, que hemos revisado el presente documento y lo encontramos ajustado a las normas y disposiciones legales y por lo tanto, lo presentamos para firma.</w:t>
            </w:r>
          </w:p>
        </w:tc>
      </w:tr>
      <w:bookmarkEnd w:id="1"/>
      <w:bookmarkEnd w:id="2"/>
    </w:tbl>
    <w:p w:rsidR="00984EE8" w:rsidRPr="00984EE8" w:rsidRDefault="00984EE8" w:rsidP="00280577">
      <w:pPr>
        <w:tabs>
          <w:tab w:val="center" w:pos="1493"/>
        </w:tabs>
      </w:pPr>
    </w:p>
    <w:sectPr w:rsidR="00984EE8" w:rsidRPr="00984EE8" w:rsidSect="00505C66">
      <w:headerReference w:type="default" r:id="rId9"/>
      <w:footerReference w:type="default" r:id="rId10"/>
      <w:pgSz w:w="12240" w:h="15840"/>
      <w:pgMar w:top="1559" w:right="1701" w:bottom="1758" w:left="1701" w:header="567" w:footer="567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0F6" w:rsidRDefault="008730F6" w:rsidP="00505C66">
      <w:pPr>
        <w:spacing w:line="240" w:lineRule="auto"/>
      </w:pPr>
      <w:r>
        <w:separator/>
      </w:r>
    </w:p>
  </w:endnote>
  <w:endnote w:type="continuationSeparator" w:id="0">
    <w:p w:rsidR="008730F6" w:rsidRDefault="008730F6" w:rsidP="00505C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C66" w:rsidRPr="00DB4F9E" w:rsidRDefault="00DD329C" w:rsidP="00DB4F9E">
    <w:pPr>
      <w:pStyle w:val="Piedepgina"/>
    </w:pPr>
    <w:r>
      <w:rPr>
        <w:noProof/>
        <w:sz w:val="22"/>
        <w:szCs w:val="22"/>
        <w:lang w:val="es-419" w:eastAsia="es-419"/>
      </w:rPr>
      <w:drawing>
        <wp:anchor distT="0" distB="0" distL="114300" distR="114300" simplePos="0" relativeHeight="251659264" behindDoc="0" locked="0" layoutInCell="1" allowOverlap="1" wp14:anchorId="7CA6BDCE" wp14:editId="23CC77B5">
          <wp:simplePos x="0" y="0"/>
          <wp:positionH relativeFrom="margin">
            <wp:align>center</wp:align>
          </wp:positionH>
          <wp:positionV relativeFrom="paragraph">
            <wp:posOffset>-467189</wp:posOffset>
          </wp:positionV>
          <wp:extent cx="7042244" cy="818189"/>
          <wp:effectExtent l="0" t="0" r="6350" b="127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2244" cy="8181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0F6" w:rsidRDefault="008730F6" w:rsidP="00505C66">
      <w:pPr>
        <w:spacing w:line="240" w:lineRule="auto"/>
      </w:pPr>
      <w:r>
        <w:separator/>
      </w:r>
    </w:p>
  </w:footnote>
  <w:footnote w:type="continuationSeparator" w:id="0">
    <w:p w:rsidR="008730F6" w:rsidRDefault="008730F6" w:rsidP="00505C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1E" w:rsidRDefault="004C6C1E" w:rsidP="004C6C1E">
    <w:pPr>
      <w:pStyle w:val="Encabezamiento"/>
      <w:jc w:val="center"/>
      <w:rPr>
        <w:rFonts w:ascii="Arial" w:eastAsia="Arial" w:hAnsi="Arial" w:cs="Arial"/>
        <w:b/>
        <w:bCs/>
        <w:sz w:val="18"/>
        <w:szCs w:val="18"/>
        <w:lang w:eastAsia="es-ES" w:bidi="es-ES"/>
      </w:rPr>
    </w:pPr>
    <w:r>
      <w:rPr>
        <w:noProof/>
        <w:lang w:val="es-419" w:eastAsia="es-419"/>
      </w:rPr>
      <w:drawing>
        <wp:inline distT="0" distB="0" distL="0" distR="0">
          <wp:extent cx="4762500" cy="767080"/>
          <wp:effectExtent l="0" t="0" r="0" b="0"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977" t="29686" r="14101"/>
                  <a:stretch/>
                </pic:blipFill>
                <pic:spPr bwMode="auto">
                  <a:xfrm>
                    <a:off x="0" y="0"/>
                    <a:ext cx="4762500" cy="767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C6C1E" w:rsidRDefault="004C6C1E" w:rsidP="004C6C1E">
    <w:pPr>
      <w:pStyle w:val="Encabezamiento"/>
      <w:jc w:val="right"/>
      <w:rPr>
        <w:rFonts w:ascii="Arial" w:eastAsia="Arial" w:hAnsi="Arial" w:cs="Arial"/>
        <w:b/>
        <w:bCs/>
        <w:sz w:val="18"/>
        <w:szCs w:val="18"/>
        <w:lang w:eastAsia="es-ES" w:bidi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47DE6"/>
    <w:multiLevelType w:val="hybridMultilevel"/>
    <w:tmpl w:val="9738DC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B5553"/>
    <w:multiLevelType w:val="hybridMultilevel"/>
    <w:tmpl w:val="4B601A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537FFB"/>
    <w:multiLevelType w:val="hybridMultilevel"/>
    <w:tmpl w:val="9C8C1886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20BA0"/>
    <w:multiLevelType w:val="hybridMultilevel"/>
    <w:tmpl w:val="48D205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FD4BAF"/>
    <w:multiLevelType w:val="hybridMultilevel"/>
    <w:tmpl w:val="392A55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8E2BF3"/>
    <w:multiLevelType w:val="hybridMultilevel"/>
    <w:tmpl w:val="7DC807D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C66"/>
    <w:rsid w:val="00010C1C"/>
    <w:rsid w:val="00022CF8"/>
    <w:rsid w:val="00052E5A"/>
    <w:rsid w:val="00056CD9"/>
    <w:rsid w:val="00066B2E"/>
    <w:rsid w:val="00074979"/>
    <w:rsid w:val="00096C50"/>
    <w:rsid w:val="000972EF"/>
    <w:rsid w:val="000A2328"/>
    <w:rsid w:val="000D3720"/>
    <w:rsid w:val="00107A38"/>
    <w:rsid w:val="001365B3"/>
    <w:rsid w:val="00136EEB"/>
    <w:rsid w:val="0014168A"/>
    <w:rsid w:val="001422B1"/>
    <w:rsid w:val="0014656E"/>
    <w:rsid w:val="001514C0"/>
    <w:rsid w:val="00160AB4"/>
    <w:rsid w:val="00166979"/>
    <w:rsid w:val="001708B1"/>
    <w:rsid w:val="00182E7C"/>
    <w:rsid w:val="001A31C2"/>
    <w:rsid w:val="001C4FCB"/>
    <w:rsid w:val="001D3D7D"/>
    <w:rsid w:val="001D7376"/>
    <w:rsid w:val="001E44BB"/>
    <w:rsid w:val="00202FF2"/>
    <w:rsid w:val="002066AB"/>
    <w:rsid w:val="00215AD5"/>
    <w:rsid w:val="00226027"/>
    <w:rsid w:val="002370BB"/>
    <w:rsid w:val="00246BB7"/>
    <w:rsid w:val="00262E08"/>
    <w:rsid w:val="00277B08"/>
    <w:rsid w:val="00280577"/>
    <w:rsid w:val="002844B3"/>
    <w:rsid w:val="002A403A"/>
    <w:rsid w:val="002A4ACA"/>
    <w:rsid w:val="002C3BBF"/>
    <w:rsid w:val="002F4ADF"/>
    <w:rsid w:val="00355DDA"/>
    <w:rsid w:val="003843F1"/>
    <w:rsid w:val="003A06A4"/>
    <w:rsid w:val="003A58D9"/>
    <w:rsid w:val="003C06D9"/>
    <w:rsid w:val="003C0D66"/>
    <w:rsid w:val="003C1DA9"/>
    <w:rsid w:val="003C1FB8"/>
    <w:rsid w:val="003C6C67"/>
    <w:rsid w:val="003E642A"/>
    <w:rsid w:val="003F522C"/>
    <w:rsid w:val="003F6AEE"/>
    <w:rsid w:val="00404082"/>
    <w:rsid w:val="00405A14"/>
    <w:rsid w:val="00437877"/>
    <w:rsid w:val="00441E2C"/>
    <w:rsid w:val="00444DB3"/>
    <w:rsid w:val="00454C12"/>
    <w:rsid w:val="00473592"/>
    <w:rsid w:val="004C611C"/>
    <w:rsid w:val="004C6C1E"/>
    <w:rsid w:val="004E699B"/>
    <w:rsid w:val="004F04C0"/>
    <w:rsid w:val="00505C66"/>
    <w:rsid w:val="00512971"/>
    <w:rsid w:val="005500D5"/>
    <w:rsid w:val="00555AFB"/>
    <w:rsid w:val="005616B4"/>
    <w:rsid w:val="00572D5E"/>
    <w:rsid w:val="00582717"/>
    <w:rsid w:val="005B010D"/>
    <w:rsid w:val="005C0AFB"/>
    <w:rsid w:val="005C6466"/>
    <w:rsid w:val="005E2352"/>
    <w:rsid w:val="005E4DF5"/>
    <w:rsid w:val="005F5E6E"/>
    <w:rsid w:val="0060198A"/>
    <w:rsid w:val="00663BC8"/>
    <w:rsid w:val="006761DC"/>
    <w:rsid w:val="006858F7"/>
    <w:rsid w:val="00685C77"/>
    <w:rsid w:val="006E0ECB"/>
    <w:rsid w:val="006E5669"/>
    <w:rsid w:val="006E5B51"/>
    <w:rsid w:val="00757A7C"/>
    <w:rsid w:val="00764CF6"/>
    <w:rsid w:val="00772E0B"/>
    <w:rsid w:val="007A3056"/>
    <w:rsid w:val="007A39E5"/>
    <w:rsid w:val="007D7512"/>
    <w:rsid w:val="007E5EBA"/>
    <w:rsid w:val="007F2DB4"/>
    <w:rsid w:val="008203E0"/>
    <w:rsid w:val="008225DC"/>
    <w:rsid w:val="00832EBF"/>
    <w:rsid w:val="008730F6"/>
    <w:rsid w:val="00880B0E"/>
    <w:rsid w:val="008833C1"/>
    <w:rsid w:val="00896C00"/>
    <w:rsid w:val="008A087D"/>
    <w:rsid w:val="008A42C4"/>
    <w:rsid w:val="008A4F12"/>
    <w:rsid w:val="008A7935"/>
    <w:rsid w:val="008D08B3"/>
    <w:rsid w:val="00901236"/>
    <w:rsid w:val="00902122"/>
    <w:rsid w:val="00903A8D"/>
    <w:rsid w:val="00913C4B"/>
    <w:rsid w:val="00921930"/>
    <w:rsid w:val="009555B0"/>
    <w:rsid w:val="0097243F"/>
    <w:rsid w:val="0098157B"/>
    <w:rsid w:val="00984EE8"/>
    <w:rsid w:val="009A312B"/>
    <w:rsid w:val="009C564A"/>
    <w:rsid w:val="009D7E2E"/>
    <w:rsid w:val="009F2DED"/>
    <w:rsid w:val="009F4579"/>
    <w:rsid w:val="00A2795A"/>
    <w:rsid w:val="00A470EA"/>
    <w:rsid w:val="00A732F5"/>
    <w:rsid w:val="00A90BA0"/>
    <w:rsid w:val="00A96720"/>
    <w:rsid w:val="00AA522E"/>
    <w:rsid w:val="00AB3868"/>
    <w:rsid w:val="00AD6E2B"/>
    <w:rsid w:val="00AD7C3A"/>
    <w:rsid w:val="00AE0E41"/>
    <w:rsid w:val="00AE151A"/>
    <w:rsid w:val="00AE242C"/>
    <w:rsid w:val="00AF3923"/>
    <w:rsid w:val="00B1065F"/>
    <w:rsid w:val="00B17262"/>
    <w:rsid w:val="00B35953"/>
    <w:rsid w:val="00B466DD"/>
    <w:rsid w:val="00B629C8"/>
    <w:rsid w:val="00B759AB"/>
    <w:rsid w:val="00B80BE7"/>
    <w:rsid w:val="00B80EBA"/>
    <w:rsid w:val="00B91679"/>
    <w:rsid w:val="00BB1E2E"/>
    <w:rsid w:val="00BC1144"/>
    <w:rsid w:val="00BC56F6"/>
    <w:rsid w:val="00BC5EA8"/>
    <w:rsid w:val="00BD128C"/>
    <w:rsid w:val="00BF0F16"/>
    <w:rsid w:val="00BF2801"/>
    <w:rsid w:val="00BF2A54"/>
    <w:rsid w:val="00C31F41"/>
    <w:rsid w:val="00C32873"/>
    <w:rsid w:val="00C4755B"/>
    <w:rsid w:val="00C555A6"/>
    <w:rsid w:val="00C7062A"/>
    <w:rsid w:val="00C86FB2"/>
    <w:rsid w:val="00C91C11"/>
    <w:rsid w:val="00CB351B"/>
    <w:rsid w:val="00CC21B9"/>
    <w:rsid w:val="00D06AE0"/>
    <w:rsid w:val="00D4380E"/>
    <w:rsid w:val="00D55092"/>
    <w:rsid w:val="00DA527E"/>
    <w:rsid w:val="00DB162E"/>
    <w:rsid w:val="00DB4F9E"/>
    <w:rsid w:val="00DD329C"/>
    <w:rsid w:val="00DD7ACA"/>
    <w:rsid w:val="00DE5634"/>
    <w:rsid w:val="00DF0183"/>
    <w:rsid w:val="00E01949"/>
    <w:rsid w:val="00E65942"/>
    <w:rsid w:val="00E6625D"/>
    <w:rsid w:val="00E86089"/>
    <w:rsid w:val="00E94A9E"/>
    <w:rsid w:val="00EA7641"/>
    <w:rsid w:val="00EB20DA"/>
    <w:rsid w:val="00EC5880"/>
    <w:rsid w:val="00ED2D7A"/>
    <w:rsid w:val="00EF40D8"/>
    <w:rsid w:val="00EF5FC8"/>
    <w:rsid w:val="00F0234D"/>
    <w:rsid w:val="00F12A88"/>
    <w:rsid w:val="00F17FA5"/>
    <w:rsid w:val="00F32A2D"/>
    <w:rsid w:val="00F54D70"/>
    <w:rsid w:val="00F61363"/>
    <w:rsid w:val="00F6409F"/>
    <w:rsid w:val="00F7023A"/>
    <w:rsid w:val="00FD3D37"/>
    <w:rsid w:val="00FD6A6C"/>
    <w:rsid w:val="00FD7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92099CC"/>
  <w15:docId w15:val="{FB80B93F-0275-40A0-A3E8-C4344B2E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C66"/>
    <w:pPr>
      <w:widowControl w:val="0"/>
      <w:suppressAutoHyphens/>
      <w:spacing w:line="100" w:lineRule="atLeast"/>
    </w:pPr>
    <w:rPr>
      <w:rFonts w:ascii="Times New Roman" w:eastAsia="Arial Unicode MS" w:hAnsi="Times New Roman" w:cs="Tahoma"/>
      <w:color w:val="00000A"/>
      <w:sz w:val="24"/>
      <w:lang w:val="es-ES" w:eastAsia="es-CO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1">
    <w:name w:val="Título 11"/>
    <w:basedOn w:val="Heading"/>
    <w:qFormat/>
    <w:rsid w:val="00505C66"/>
    <w:pPr>
      <w:outlineLvl w:val="0"/>
    </w:pPr>
  </w:style>
  <w:style w:type="paragraph" w:customStyle="1" w:styleId="Ttulo21">
    <w:name w:val="Título 21"/>
    <w:basedOn w:val="Heading"/>
    <w:qFormat/>
    <w:rsid w:val="00505C66"/>
    <w:pPr>
      <w:outlineLvl w:val="1"/>
    </w:pPr>
  </w:style>
  <w:style w:type="paragraph" w:customStyle="1" w:styleId="Ttulo31">
    <w:name w:val="Título 31"/>
    <w:basedOn w:val="Heading"/>
    <w:qFormat/>
    <w:rsid w:val="00505C66"/>
    <w:pPr>
      <w:outlineLvl w:val="2"/>
    </w:pPr>
  </w:style>
  <w:style w:type="character" w:customStyle="1" w:styleId="EncabezadoCar">
    <w:name w:val="Encabezado Car"/>
    <w:basedOn w:val="Fuentedeprrafopredeter"/>
    <w:qFormat/>
    <w:rsid w:val="00505C66"/>
  </w:style>
  <w:style w:type="character" w:customStyle="1" w:styleId="PiedepginaCar">
    <w:name w:val="Pie de página Car"/>
    <w:basedOn w:val="Fuentedeprrafopredeter"/>
    <w:qFormat/>
    <w:rsid w:val="00505C66"/>
  </w:style>
  <w:style w:type="character" w:customStyle="1" w:styleId="TextodegloboCar">
    <w:name w:val="Texto de globo Car"/>
    <w:basedOn w:val="Fuentedeprrafopredeter"/>
    <w:qFormat/>
    <w:rsid w:val="00505C66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Fuentedeprrafopredeter"/>
    <w:uiPriority w:val="99"/>
    <w:semiHidden/>
    <w:unhideWhenUsed/>
    <w:rsid w:val="00C340D2"/>
    <w:rPr>
      <w:color w:val="0000FF"/>
      <w:u w:val="single"/>
    </w:rPr>
  </w:style>
  <w:style w:type="character" w:customStyle="1" w:styleId="il">
    <w:name w:val="il"/>
    <w:qFormat/>
    <w:rsid w:val="00505C66"/>
  </w:style>
  <w:style w:type="character" w:customStyle="1" w:styleId="apple-converted-space">
    <w:name w:val="apple-converted-space"/>
    <w:qFormat/>
    <w:rsid w:val="00505C66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sid w:val="00505C66"/>
    <w:rPr>
      <w:rFonts w:ascii="Times New Roman" w:eastAsia="Arial Unicode MS" w:hAnsi="Times New Roman" w:cs="Tahoma"/>
      <w:color w:val="00000A"/>
      <w:szCs w:val="20"/>
      <w:lang w:val="es-ES" w:eastAsia="es-CO" w:bidi="ar-SA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sid w:val="00505C66"/>
    <w:rPr>
      <w:sz w:val="16"/>
      <w:szCs w:val="16"/>
    </w:rPr>
  </w:style>
  <w:style w:type="paragraph" w:customStyle="1" w:styleId="Heading">
    <w:name w:val="Heading"/>
    <w:basedOn w:val="Normal"/>
    <w:next w:val="Textoindependiente"/>
    <w:qFormat/>
    <w:rsid w:val="00505C66"/>
    <w:pPr>
      <w:keepNext/>
      <w:spacing w:before="240" w:after="120"/>
    </w:pPr>
    <w:rPr>
      <w:rFonts w:ascii="Liberation Sans" w:hAnsi="Liberation Sans" w:cs="Arial Unicode MS"/>
      <w:sz w:val="28"/>
      <w:szCs w:val="28"/>
    </w:rPr>
  </w:style>
  <w:style w:type="paragraph" w:styleId="Textoindependiente">
    <w:name w:val="Body Text"/>
    <w:basedOn w:val="Normal"/>
    <w:qFormat/>
    <w:rsid w:val="00505C66"/>
    <w:pPr>
      <w:spacing w:after="120"/>
    </w:pPr>
  </w:style>
  <w:style w:type="paragraph" w:styleId="Lista">
    <w:name w:val="List"/>
    <w:basedOn w:val="Textoindependiente"/>
    <w:qFormat/>
    <w:rsid w:val="00505C66"/>
  </w:style>
  <w:style w:type="paragraph" w:customStyle="1" w:styleId="Descripcin1">
    <w:name w:val="Descripción1"/>
    <w:basedOn w:val="Normal"/>
    <w:qFormat/>
    <w:rsid w:val="00505C6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505C66"/>
    <w:pPr>
      <w:suppressLineNumbers/>
    </w:pPr>
  </w:style>
  <w:style w:type="paragraph" w:styleId="Descripcin">
    <w:name w:val="caption"/>
    <w:basedOn w:val="Normal"/>
    <w:qFormat/>
    <w:rsid w:val="00505C66"/>
    <w:pPr>
      <w:suppressLineNumbers/>
      <w:spacing w:before="120" w:after="120"/>
    </w:pPr>
    <w:rPr>
      <w:i/>
      <w:iCs/>
    </w:rPr>
  </w:style>
  <w:style w:type="paragraph" w:customStyle="1" w:styleId="Encabezado1">
    <w:name w:val="Encabezado1"/>
    <w:basedOn w:val="Normal"/>
    <w:rsid w:val="00505C66"/>
  </w:style>
  <w:style w:type="paragraph" w:customStyle="1" w:styleId="Cuerpodetexto">
    <w:name w:val="Cuerpo de texto"/>
    <w:basedOn w:val="Normal"/>
    <w:qFormat/>
    <w:rsid w:val="00505C66"/>
    <w:pPr>
      <w:spacing w:after="140" w:line="288" w:lineRule="auto"/>
    </w:pPr>
  </w:style>
  <w:style w:type="paragraph" w:customStyle="1" w:styleId="Pie">
    <w:name w:val="Pie"/>
    <w:basedOn w:val="Normal"/>
    <w:qFormat/>
    <w:rsid w:val="00505C66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rsid w:val="00505C66"/>
    <w:pPr>
      <w:suppressLineNumbers/>
    </w:pPr>
    <w:rPr>
      <w:rFonts w:cs="Mangal"/>
    </w:rPr>
  </w:style>
  <w:style w:type="paragraph" w:customStyle="1" w:styleId="Encabezamiento">
    <w:name w:val="Encabezamiento"/>
    <w:basedOn w:val="Normal"/>
    <w:qFormat/>
    <w:rsid w:val="00505C66"/>
    <w:pPr>
      <w:tabs>
        <w:tab w:val="center" w:pos="4252"/>
        <w:tab w:val="right" w:pos="8504"/>
      </w:tabs>
    </w:pPr>
  </w:style>
  <w:style w:type="paragraph" w:customStyle="1" w:styleId="Piedepgina1">
    <w:name w:val="Pie de página1"/>
    <w:basedOn w:val="Normal"/>
    <w:rsid w:val="00505C66"/>
  </w:style>
  <w:style w:type="paragraph" w:styleId="Textodeglobo">
    <w:name w:val="Balloon Text"/>
    <w:basedOn w:val="Normal"/>
    <w:qFormat/>
    <w:rsid w:val="00505C66"/>
    <w:rPr>
      <w:rFonts w:ascii="Tahoma" w:hAnsi="Tahoma"/>
      <w:sz w:val="16"/>
      <w:szCs w:val="16"/>
    </w:rPr>
  </w:style>
  <w:style w:type="paragraph" w:styleId="Sinespaciado">
    <w:name w:val="No Spacing"/>
    <w:qFormat/>
    <w:rsid w:val="00505C66"/>
    <w:rPr>
      <w:rFonts w:ascii="Calibri" w:eastAsia="Calibri" w:hAnsi="Calibri" w:cs="Times New Roman"/>
      <w:color w:val="00000A"/>
      <w:sz w:val="22"/>
      <w:szCs w:val="22"/>
      <w:lang w:bidi="ar-SA"/>
    </w:rPr>
  </w:style>
  <w:style w:type="paragraph" w:customStyle="1" w:styleId="Quotations">
    <w:name w:val="Quotations"/>
    <w:basedOn w:val="Normal"/>
    <w:qFormat/>
    <w:rsid w:val="00505C66"/>
  </w:style>
  <w:style w:type="paragraph" w:styleId="Ttulo">
    <w:name w:val="Title"/>
    <w:basedOn w:val="Heading"/>
    <w:qFormat/>
    <w:rsid w:val="00505C66"/>
  </w:style>
  <w:style w:type="paragraph" w:styleId="Subttulo">
    <w:name w:val="Subtitle"/>
    <w:basedOn w:val="Heading"/>
    <w:qFormat/>
    <w:rsid w:val="00505C66"/>
  </w:style>
  <w:style w:type="paragraph" w:styleId="Prrafodelista">
    <w:name w:val="List Paragraph"/>
    <w:basedOn w:val="Normal"/>
    <w:qFormat/>
    <w:rsid w:val="00505C66"/>
    <w:pPr>
      <w:spacing w:after="200"/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rsid w:val="00505C66"/>
    <w:pPr>
      <w:spacing w:line="240" w:lineRule="auto"/>
    </w:pPr>
    <w:rPr>
      <w:sz w:val="20"/>
      <w:szCs w:val="20"/>
    </w:rPr>
  </w:style>
  <w:style w:type="paragraph" w:styleId="Encabezado">
    <w:name w:val="header"/>
    <w:basedOn w:val="Normal"/>
    <w:link w:val="EncabezadoCar1"/>
    <w:uiPriority w:val="99"/>
    <w:unhideWhenUsed/>
    <w:rsid w:val="00BC56F6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rsid w:val="00BC56F6"/>
    <w:rPr>
      <w:rFonts w:ascii="Times New Roman" w:eastAsia="Arial Unicode MS" w:hAnsi="Times New Roman" w:cs="Tahoma"/>
      <w:color w:val="00000A"/>
      <w:sz w:val="24"/>
      <w:lang w:val="es-ES" w:eastAsia="es-CO" w:bidi="ar-SA"/>
    </w:rPr>
  </w:style>
  <w:style w:type="paragraph" w:styleId="Piedepgina">
    <w:name w:val="footer"/>
    <w:basedOn w:val="Normal"/>
    <w:link w:val="PiedepginaCar1"/>
    <w:uiPriority w:val="99"/>
    <w:unhideWhenUsed/>
    <w:rsid w:val="00BC56F6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rsid w:val="00BC56F6"/>
    <w:rPr>
      <w:rFonts w:ascii="Times New Roman" w:eastAsia="Arial Unicode MS" w:hAnsi="Times New Roman" w:cs="Tahoma"/>
      <w:color w:val="00000A"/>
      <w:sz w:val="24"/>
      <w:lang w:val="es-ES" w:eastAsia="es-CO" w:bidi="ar-SA"/>
    </w:rPr>
  </w:style>
  <w:style w:type="table" w:styleId="Tablaconcuadrcula">
    <w:name w:val="Table Grid"/>
    <w:basedOn w:val="Tablanormal"/>
    <w:uiPriority w:val="39"/>
    <w:rsid w:val="00CB3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611C"/>
    <w:rPr>
      <w:color w:val="0000FF"/>
      <w:u w:val="single"/>
    </w:rPr>
  </w:style>
  <w:style w:type="paragraph" w:customStyle="1" w:styleId="Sinespaciado1">
    <w:name w:val="Sin espaciado1"/>
    <w:uiPriority w:val="99"/>
    <w:semiHidden/>
    <w:qFormat/>
    <w:rsid w:val="00AE0E41"/>
    <w:pPr>
      <w:suppressAutoHyphens/>
    </w:pPr>
    <w:rPr>
      <w:rFonts w:ascii="Calibri" w:eastAsia="Calibri" w:hAnsi="Calibri" w:cs="Calibri"/>
      <w:color w:val="00000A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8D9DB-A02E-4F2F-A2FD-92AFD1061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SISTEMAS</dc:creator>
  <cp:lastModifiedBy>SCL-COO-001 Coordinacion Santa Clara</cp:lastModifiedBy>
  <cp:revision>4</cp:revision>
  <cp:lastPrinted>2012-06-01T18:04:00Z</cp:lastPrinted>
  <dcterms:created xsi:type="dcterms:W3CDTF">2025-06-20T14:31:00Z</dcterms:created>
  <dcterms:modified xsi:type="dcterms:W3CDTF">2025-06-20T14:34:00Z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